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98" w:leader="none"/>
        </w:tabs>
        <w:spacing w:before="100" w:after="100" w:line="240"/>
        <w:ind w:right="0" w:left="0" w:firstLine="56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П.19 и.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Информация 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</w:r>
    </w:p>
    <w:p>
      <w:pPr>
        <w:tabs>
          <w:tab w:val="left" w:pos="598" w:leader="none"/>
        </w:tabs>
        <w:spacing w:before="100" w:after="100" w:line="240"/>
        <w:ind w:right="35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Подключение электроустановок потребителей к электрическим сетям 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Саратовстройстекло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выполняется в соответствии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утверждёнными Постановлением Правительства РФ №861 от 27 декабря 2004 г., (с изменениями и дополнениями от 31 августа 2006 г., 21 марта, 26 июля 2007 г., 14 февраля, 21 апреля, 15 июня, 2 октября 2009 г., 3 марта, 15 мая, 9 июня, 24 сентября 2010 г., 1 марта, 29 декабря 2011 г.,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мая, 5 октября, 22 ноября, 20 декабря 2012 г., 26 июля, 12, 26 августа, 12, 28 октября, 21 ноября 2013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г., 10 февраля 2014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г., 20 февраля 2014, 11 июня 2014, 31 июля 2014 г., 13 марта, 13 апреля, 11 июня, 7 июля, 4, 30 сентября 2015 г.), (далее по тексту Правила).</w:t>
      </w:r>
    </w:p>
    <w:p>
      <w:pPr>
        <w:tabs>
          <w:tab w:val="left" w:pos="851" w:leader="none"/>
        </w:tabs>
        <w:spacing w:before="100" w:after="10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Порядок выполнения технологических, технических и других мероприятий,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связанных с технологическим присоединением к электрическим сетям АО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Саратовстройстекло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851" w:leader="none"/>
          <w:tab w:val="left" w:pos="9848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tabs>
          <w:tab w:val="left" w:pos="634" w:leader="none"/>
          <w:tab w:val="left" w:pos="851" w:leader="none"/>
          <w:tab w:val="left" w:pos="9848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(или) увеличение объема максимальной мощности, точки присоединения.</w:t>
      </w:r>
    </w:p>
    <w:p>
      <w:pPr>
        <w:numPr>
          <w:ilvl w:val="0"/>
          <w:numId w:val="5"/>
        </w:numPr>
        <w:tabs>
          <w:tab w:val="left" w:pos="634" w:leader="none"/>
          <w:tab w:val="left" w:pos="851" w:leader="none"/>
          <w:tab w:val="left" w:pos="9848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Подготовка и направление Заявителю проекта договора об осуществлении технологического присоединения включая технические условия.</w:t>
      </w:r>
    </w:p>
    <w:p>
      <w:pPr>
        <w:numPr>
          <w:ilvl w:val="0"/>
          <w:numId w:val="5"/>
        </w:numPr>
        <w:tabs>
          <w:tab w:val="left" w:pos="634" w:leader="none"/>
          <w:tab w:val="left" w:pos="851" w:leader="none"/>
          <w:tab w:val="left" w:pos="9848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Заключение договора об осуществлении технологического присоединения.</w:t>
      </w:r>
    </w:p>
    <w:p>
      <w:pPr>
        <w:numPr>
          <w:ilvl w:val="0"/>
          <w:numId w:val="5"/>
        </w:numPr>
        <w:tabs>
          <w:tab w:val="left" w:pos="634" w:leader="none"/>
          <w:tab w:val="left" w:pos="851" w:leader="none"/>
          <w:tab w:val="left" w:pos="9848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Разработка Сетевой организацией проектной документации согласно обязательствам, предусмотренным техническими условиями.</w:t>
      </w:r>
    </w:p>
    <w:p>
      <w:pPr>
        <w:numPr>
          <w:ilvl w:val="0"/>
          <w:numId w:val="5"/>
        </w:numPr>
        <w:tabs>
          <w:tab w:val="left" w:pos="634" w:leader="none"/>
          <w:tab w:val="left" w:pos="851" w:leader="none"/>
          <w:tab w:val="left" w:pos="9848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соответствии с законодательством Российской Федерации 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градостроительной деятельности разработка проектной документации 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 обязательной.</w:t>
      </w:r>
    </w:p>
    <w:p>
      <w:pPr>
        <w:numPr>
          <w:ilvl w:val="0"/>
          <w:numId w:val="5"/>
        </w:numPr>
        <w:tabs>
          <w:tab w:val="left" w:pos="634" w:leader="none"/>
          <w:tab w:val="left" w:pos="851" w:leader="none"/>
          <w:tab w:val="left" w:pos="9848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условиями.</w:t>
      </w:r>
    </w:p>
    <w:p>
      <w:pPr>
        <w:numPr>
          <w:ilvl w:val="0"/>
          <w:numId w:val="5"/>
        </w:numPr>
        <w:tabs>
          <w:tab w:val="left" w:pos="634" w:leader="none"/>
          <w:tab w:val="left" w:pos="851" w:leader="none"/>
          <w:tab w:val="left" w:pos="9848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Проверку Сетевой организацией выполнения Заявителем технических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условия в соответствии с Правилами подлежат согласованию с таким субъектом оперативно-диспетчерского управления), за исключением заявителей, указанных в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пунктах 12.1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13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14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Правил, а также допуск в эксплуатацию установленного в процессе технологического присоединения прибора учета электрической энергии, включающий составление акта допуска прибора учета в эксплуатацию в порядке, предусмотренном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Основными положениями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функционирования розничных рынков электрической энергии.</w:t>
      </w:r>
    </w:p>
    <w:p>
      <w:pPr>
        <w:numPr>
          <w:ilvl w:val="0"/>
          <w:numId w:val="5"/>
        </w:numPr>
        <w:tabs>
          <w:tab w:val="left" w:pos="634" w:leader="none"/>
          <w:tab w:val="left" w:pos="851" w:leader="none"/>
          <w:tab w:val="left" w:pos="9848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Правилами согласованию с таким субъектом оперативно-диспетчерского управления (для лиц, указанных в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пункте 12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Правил, в случае осуществления технологического присоединения энергопринимающих устройств указанных Заявителей по третьей категории надежности (по одному источнику электроснабжения к электрическим сетям классом напряжения до 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кВ включительно, а также для лиц, указанных в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пунктах 12.1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13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14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Правил, осмотр присоединяемых электроустановок Заявителя, включая вводные распределительные устройства, должен осуществляться Сетевой организацией с участием Заявителя), с выдачей акта осмотра (обследования) энергопринимающих устройств Заявителя.</w:t>
      </w:r>
    </w:p>
    <w:p>
      <w:pPr>
        <w:numPr>
          <w:ilvl w:val="0"/>
          <w:numId w:val="5"/>
        </w:numPr>
        <w:tabs>
          <w:tab w:val="left" w:pos="634" w:leader="none"/>
          <w:tab w:val="left" w:pos="851" w:leader="none"/>
          <w:tab w:val="left" w:pos="9848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Осуществление сетевой организацией фактического присоединения объектов заявителя к электрическим сетям. Для целей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мощности на объекты заявителя (фиксация коммутационного аппарата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положении "отключено").</w:t>
      </w:r>
    </w:p>
    <w:p>
      <w:pPr>
        <w:numPr>
          <w:ilvl w:val="0"/>
          <w:numId w:val="5"/>
        </w:numPr>
        <w:tabs>
          <w:tab w:val="left" w:pos="634" w:leader="none"/>
          <w:tab w:val="left" w:pos="851" w:leader="none"/>
          <w:tab w:val="left" w:pos="9848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"включено").</w:t>
      </w:r>
    </w:p>
    <w:p>
      <w:pPr>
        <w:numPr>
          <w:ilvl w:val="0"/>
          <w:numId w:val="5"/>
        </w:numPr>
        <w:tabs>
          <w:tab w:val="left" w:pos="634" w:leader="none"/>
          <w:tab w:val="left" w:pos="851" w:leader="none"/>
          <w:tab w:val="left" w:pos="9848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Составление акта об осуществлении технологического присоединения по форме согласно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приложению N 1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 (далее - акт об осуществлении технологического присоединения), акта разграничения границ балансовой принадлежности сторон по форме согласно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приложению N 2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 (далее - акт разграничения границ балансовой принадлежности сторон), акта разграничения эксплуатационной ответственности сторон по форме согласно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приложению N 3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 (далее - акт разграничения эксплуатационной ответственности сторон), а также акта согласования технологической и (или) аварийной брони (для заявителей, указанных в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пункте 14.2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Правил).</w:t>
      </w:r>
    </w:p>
    <w:p>
      <w:pPr>
        <w:tabs>
          <w:tab w:val="left" w:pos="634" w:leader="none"/>
          <w:tab w:val="left" w:pos="851" w:leader="none"/>
          <w:tab w:val="left" w:pos="9848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7"/>
          <w:shd w:fill="auto" w:val="clear"/>
        </w:rPr>
      </w:pPr>
    </w:p>
    <w:p>
      <w:pPr>
        <w:tabs>
          <w:tab w:val="left" w:pos="634" w:leader="none"/>
          <w:tab w:val="left" w:pos="851" w:leader="none"/>
          <w:tab w:val="left" w:pos="9848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3" Type="http://schemas.openxmlformats.org/officeDocument/2006/relationships/styles"/><Relationship TargetMode="External" Target="garantf1://70083216.1000/" Id="docRId3" Type="http://schemas.openxmlformats.org/officeDocument/2006/relationships/hyperlink"/><Relationship TargetMode="External" Target="http://www.spgs.ru/stand_2016_5.php" Id="docRId7" Type="http://schemas.openxmlformats.org/officeDocument/2006/relationships/hyperlink"/><Relationship TargetMode="External" Target="http://www.spgs.ru/stand_2016_5.php" Id="docRId10" Type="http://schemas.openxmlformats.org/officeDocument/2006/relationships/hyperlink"/><Relationship TargetMode="External" Target="http://www.spgs.ru/stand_2016_5.php" Id="docRId2" Type="http://schemas.openxmlformats.org/officeDocument/2006/relationships/hyperlink"/><Relationship TargetMode="External" Target="http://www.spgs.ru/stand_2016_5.php" Id="docRId6" Type="http://schemas.openxmlformats.org/officeDocument/2006/relationships/hyperlink"/><Relationship TargetMode="External" Target="http://www.spgs.ru/stand_2016_5.php" Id="docRId1" Type="http://schemas.openxmlformats.org/officeDocument/2006/relationships/hyperlink"/><Relationship TargetMode="External" Target="http://www.spgs.ru/stand_2016_5.php" Id="docRId11" Type="http://schemas.openxmlformats.org/officeDocument/2006/relationships/hyperlink"/><Relationship TargetMode="External" Target="http://www.spgs.ru/stand_2016_5.php" Id="docRId5" Type="http://schemas.openxmlformats.org/officeDocument/2006/relationships/hyperlink"/><Relationship TargetMode="External" Target="http://www.spgs.ru/stand_2016_5.php" Id="docRId9" Type="http://schemas.openxmlformats.org/officeDocument/2006/relationships/hyperlink"/><Relationship TargetMode="External" Target="http://www.spgs.ru/stand_2016_5.php" Id="docRId0" Type="http://schemas.openxmlformats.org/officeDocument/2006/relationships/hyperlink"/><Relationship Target="numbering.xml" Id="docRId12" Type="http://schemas.openxmlformats.org/officeDocument/2006/relationships/numbering"/><Relationship TargetMode="External" Target="http://www.spgs.ru/stand_2016_5.php" Id="docRId4" Type="http://schemas.openxmlformats.org/officeDocument/2006/relationships/hyperlink"/><Relationship TargetMode="External" Target="http://www.spgs.ru/stand_2016_5.php" Id="docRId8" Type="http://schemas.openxmlformats.org/officeDocument/2006/relationships/hyperlink"/></Relationships>
</file>